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52898B" w14:textId="28F718FE" w:rsidR="00D228C4" w:rsidRDefault="00470B05">
      <w:proofErr w:type="gramStart"/>
      <w:r>
        <w:t>Dal  2020</w:t>
      </w:r>
      <w:proofErr w:type="gramEnd"/>
      <w:r>
        <w:t xml:space="preserve"> al 2023</w:t>
      </w:r>
    </w:p>
    <w:p w14:paraId="7F562CC0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>Ha avuto inizio nel gennaio 2020 il progetto “</w:t>
      </w:r>
      <w:r>
        <w:rPr>
          <w:rStyle w:val="Enfasicorsivo"/>
          <w:rFonts w:ascii="Lora" w:hAnsi="Lora"/>
          <w:b/>
          <w:bCs/>
          <w:color w:val="64686D"/>
          <w:sz w:val="23"/>
          <w:szCs w:val="23"/>
        </w:rPr>
        <w:t>YEP36</w:t>
      </w:r>
      <w:r>
        <w:rPr>
          <w:rFonts w:ascii="Lora" w:hAnsi="Lora"/>
          <w:color w:val="64686D"/>
          <w:sz w:val="23"/>
          <w:szCs w:val="23"/>
        </w:rPr>
        <w:t xml:space="preserve">” (Young Empowerment Placement distretto 36), implementato dal partenariato composto dagli enti Solco s.r.l. (ente capofila dell’ATS), ADECCO Italia </w:t>
      </w:r>
      <w:proofErr w:type="spellStart"/>
      <w:r>
        <w:rPr>
          <w:rFonts w:ascii="Lora" w:hAnsi="Lora"/>
          <w:color w:val="64686D"/>
          <w:sz w:val="23"/>
          <w:szCs w:val="23"/>
        </w:rPr>
        <w:t>s.p.a.</w:t>
      </w:r>
      <w:proofErr w:type="spellEnd"/>
      <w:r>
        <w:rPr>
          <w:rFonts w:ascii="Lora" w:hAnsi="Lora"/>
          <w:color w:val="64686D"/>
          <w:sz w:val="23"/>
          <w:szCs w:val="23"/>
        </w:rPr>
        <w:t xml:space="preserve"> ed Accademia Psicologia Applicata.</w:t>
      </w:r>
    </w:p>
    <w:p w14:paraId="27FFC21B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 xml:space="preserve">Il progetto intende sostenere, sul territorio del distretto 36, l’inclusione lavorativa dei minori e giovani maggiormente vulnerabili e a rischio di discriminazione, presi in carico e censiti dai servizi </w:t>
      </w:r>
      <w:proofErr w:type="gramStart"/>
      <w:r>
        <w:rPr>
          <w:rFonts w:ascii="Lora" w:hAnsi="Lora"/>
          <w:color w:val="64686D"/>
          <w:sz w:val="23"/>
          <w:szCs w:val="23"/>
        </w:rPr>
        <w:t>socio-sanitari</w:t>
      </w:r>
      <w:proofErr w:type="gramEnd"/>
      <w:r>
        <w:rPr>
          <w:rFonts w:ascii="Lora" w:hAnsi="Lora"/>
          <w:color w:val="64686D"/>
          <w:sz w:val="23"/>
          <w:szCs w:val="23"/>
        </w:rPr>
        <w:t xml:space="preserve"> territoriali del distretto, operando su percorsi integrati personalizzati. Si vuole in questo modo contribuire a realizzare condizioni di pari opportunità e di </w:t>
      </w:r>
      <w:proofErr w:type="spellStart"/>
      <w:r>
        <w:rPr>
          <w:rFonts w:ascii="Lora" w:hAnsi="Lora"/>
          <w:color w:val="64686D"/>
          <w:sz w:val="23"/>
          <w:szCs w:val="23"/>
        </w:rPr>
        <w:t>capacitazione</w:t>
      </w:r>
      <w:proofErr w:type="spellEnd"/>
      <w:r>
        <w:rPr>
          <w:rFonts w:ascii="Lora" w:hAnsi="Lora"/>
          <w:color w:val="64686D"/>
          <w:sz w:val="23"/>
          <w:szCs w:val="23"/>
        </w:rPr>
        <w:t xml:space="preserve"> nei confronti di queste componenti più fragili della popolazione locale che, a seguito di un’attenta analisi di contesto effettuata di concerto con tutto il Gruppo Piano del distretto 36, sono quelle a maggiore rischio di cadere in una condizione di marginalità e di esclusione sociale.</w:t>
      </w:r>
    </w:p>
    <w:p w14:paraId="19C63F22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 xml:space="preserve">Il progetto è destinato </w:t>
      </w:r>
      <w:proofErr w:type="gramStart"/>
      <w:r>
        <w:rPr>
          <w:rFonts w:ascii="Lora" w:hAnsi="Lora"/>
          <w:color w:val="64686D"/>
          <w:sz w:val="23"/>
          <w:szCs w:val="23"/>
        </w:rPr>
        <w:t>a  12</w:t>
      </w:r>
      <w:proofErr w:type="gramEnd"/>
      <w:r>
        <w:rPr>
          <w:rFonts w:ascii="Lora" w:hAnsi="Lora"/>
          <w:color w:val="64686D"/>
          <w:sz w:val="23"/>
          <w:szCs w:val="23"/>
        </w:rPr>
        <w:t xml:space="preserve"> giovani, disoccupati o in stato di non occupazione presi incarico e/o censiti dai servizi socio-sanitari, e/o dal Centro di Giustizia minorile, che verranno coinvolti in un percorso integrato così articolato:</w:t>
      </w:r>
      <w:r>
        <w:rPr>
          <w:rFonts w:ascii="Lora" w:hAnsi="Lora"/>
          <w:color w:val="64686D"/>
          <w:sz w:val="23"/>
          <w:szCs w:val="23"/>
        </w:rPr>
        <w:br/>
        <w:t>– percorsi individuali di attivazione e di inserimento lavorativo;</w:t>
      </w:r>
      <w:r>
        <w:rPr>
          <w:rFonts w:ascii="Lora" w:hAnsi="Lora"/>
          <w:color w:val="64686D"/>
          <w:sz w:val="23"/>
          <w:szCs w:val="23"/>
        </w:rPr>
        <w:br/>
        <w:t>– formazione, per il conseguimento della qualifica di “Addetto magazzino e logistica”;</w:t>
      </w:r>
      <w:r>
        <w:rPr>
          <w:rFonts w:ascii="Lora" w:hAnsi="Lora"/>
          <w:color w:val="64686D"/>
          <w:sz w:val="23"/>
          <w:szCs w:val="23"/>
        </w:rPr>
        <w:br/>
        <w:t>– tirocinio di Orientamento o Inserimento;</w:t>
      </w:r>
      <w:r>
        <w:rPr>
          <w:rFonts w:ascii="Lora" w:hAnsi="Lora"/>
          <w:color w:val="64686D"/>
          <w:sz w:val="23"/>
          <w:szCs w:val="23"/>
        </w:rPr>
        <w:br/>
        <w:t>– tutoring e Accompagnamento al Lavoro.</w:t>
      </w:r>
    </w:p>
    <w:p w14:paraId="6570AD1A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>Lo scopo finale è quello di raggiungere l’inserimento lavorativo attraverso:</w:t>
      </w:r>
      <w:r>
        <w:rPr>
          <w:rFonts w:ascii="Lora" w:hAnsi="Lora"/>
          <w:color w:val="64686D"/>
          <w:sz w:val="23"/>
          <w:szCs w:val="23"/>
        </w:rPr>
        <w:br/>
        <w:t>– il recupero e lo sviluppo delle capacità dei partecipanti;</w:t>
      </w:r>
      <w:r>
        <w:rPr>
          <w:rFonts w:ascii="Lora" w:hAnsi="Lora"/>
          <w:color w:val="64686D"/>
          <w:sz w:val="23"/>
          <w:szCs w:val="23"/>
        </w:rPr>
        <w:br/>
        <w:t>– lo sviluppo di competenze;</w:t>
      </w:r>
      <w:r>
        <w:rPr>
          <w:rFonts w:ascii="Lora" w:hAnsi="Lora"/>
          <w:color w:val="64686D"/>
          <w:sz w:val="23"/>
          <w:szCs w:val="23"/>
        </w:rPr>
        <w:br/>
        <w:t>– l’inserimento in situazioni protette con l’esperienza del tirocinio;</w:t>
      </w:r>
      <w:r>
        <w:rPr>
          <w:rFonts w:ascii="Lora" w:hAnsi="Lora"/>
          <w:color w:val="64686D"/>
          <w:sz w:val="23"/>
          <w:szCs w:val="23"/>
        </w:rPr>
        <w:br/>
        <w:t>– il tutoring e l’accompagnamento al lavoro.</w:t>
      </w:r>
    </w:p>
    <w:p w14:paraId="2EADAFAA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grassetto"/>
          <w:rFonts w:ascii="Lora" w:hAnsi="Lora"/>
          <w:color w:val="64686D"/>
          <w:sz w:val="23"/>
          <w:szCs w:val="23"/>
        </w:rPr>
        <w:t>DESTINATARI</w:t>
      </w:r>
    </w:p>
    <w:p w14:paraId="5838D1D7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 xml:space="preserve">Il Progetto è rivolto a </w:t>
      </w:r>
      <w:proofErr w:type="gramStart"/>
      <w:r>
        <w:rPr>
          <w:rFonts w:ascii="Lora" w:hAnsi="Lora"/>
          <w:color w:val="64686D"/>
          <w:sz w:val="23"/>
          <w:szCs w:val="23"/>
        </w:rPr>
        <w:t>12  “</w:t>
      </w:r>
      <w:proofErr w:type="gramEnd"/>
      <w:r>
        <w:rPr>
          <w:rStyle w:val="Enfasigrassetto"/>
          <w:rFonts w:ascii="Lora" w:hAnsi="Lora"/>
          <w:color w:val="64686D"/>
          <w:sz w:val="23"/>
          <w:szCs w:val="23"/>
        </w:rPr>
        <w:t>Minori e giovani in condizione di disagio sociale</w:t>
      </w:r>
      <w:r>
        <w:rPr>
          <w:rFonts w:ascii="Lora" w:hAnsi="Lora"/>
          <w:color w:val="64686D"/>
          <w:sz w:val="23"/>
          <w:szCs w:val="23"/>
        </w:rPr>
        <w:t>”:</w:t>
      </w:r>
      <w:r>
        <w:rPr>
          <w:rFonts w:ascii="Lora" w:hAnsi="Lora"/>
          <w:color w:val="64686D"/>
          <w:sz w:val="23"/>
          <w:szCs w:val="23"/>
        </w:rPr>
        <w:br/>
        <w:t>– minori e giovani sottoposti/e a procedimento giudiziario dell’Autorità Minorile;</w:t>
      </w:r>
      <w:r>
        <w:rPr>
          <w:rFonts w:ascii="Lora" w:hAnsi="Lora"/>
          <w:color w:val="64686D"/>
          <w:sz w:val="23"/>
          <w:szCs w:val="23"/>
        </w:rPr>
        <w:br/>
        <w:t>– minori e giovani ospiti in comunità alloggio e/o case-famiglia;</w:t>
      </w:r>
      <w:r>
        <w:rPr>
          <w:rFonts w:ascii="Lora" w:hAnsi="Lora"/>
          <w:color w:val="64686D"/>
          <w:sz w:val="23"/>
          <w:szCs w:val="23"/>
        </w:rPr>
        <w:br/>
        <w:t>– minori e giovani stranieri non accompagnati beneficiari di protezione internazionale sussidiaria e umanitaria, con priorità per i minori prossimi alla maggiore età o che comunque l’hanno compiuta da non oltre 35 mesi dall’inserimento nelle attività progettuali.</w:t>
      </w:r>
    </w:p>
    <w:p w14:paraId="16D71114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grassetto"/>
          <w:rFonts w:ascii="Lora" w:hAnsi="Lora"/>
          <w:color w:val="64686D"/>
          <w:sz w:val="23"/>
          <w:szCs w:val="23"/>
        </w:rPr>
        <w:t>ATTIVITÀ PREVISTE</w:t>
      </w:r>
    </w:p>
    <w:p w14:paraId="53B6FC4A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corsivo"/>
          <w:rFonts w:ascii="Lora" w:hAnsi="Lora"/>
          <w:color w:val="64686D"/>
          <w:sz w:val="23"/>
          <w:szCs w:val="23"/>
        </w:rPr>
        <w:t>Azione A1</w:t>
      </w:r>
      <w:r>
        <w:rPr>
          <w:rFonts w:ascii="Lora" w:hAnsi="Lora"/>
          <w:color w:val="64686D"/>
          <w:sz w:val="23"/>
          <w:szCs w:val="23"/>
        </w:rPr>
        <w:t>: “Attività indirizzate alla persona” costituiscono la fase propedeutica del progetto e sono finalizzate alla comprensione delle competenze potenziali dei soggetti partecipanti e alla valutazione del loro livello di occupabilità. I 12 soggetti selezionati nella fase A1 seguiranno l’intero percorso previsto dal progetto.</w:t>
      </w:r>
    </w:p>
    <w:p w14:paraId="2DF97C6C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corsivo"/>
          <w:rFonts w:ascii="Lora" w:hAnsi="Lora"/>
          <w:color w:val="64686D"/>
          <w:sz w:val="23"/>
          <w:szCs w:val="23"/>
        </w:rPr>
        <w:t>Azione B1</w:t>
      </w:r>
      <w:r>
        <w:rPr>
          <w:rFonts w:ascii="Lora" w:hAnsi="Lora"/>
          <w:color w:val="64686D"/>
          <w:sz w:val="23"/>
          <w:szCs w:val="23"/>
        </w:rPr>
        <w:t>: FORMAZIONE SPECIFICA: un percorso formativo per il profilo di “</w:t>
      </w:r>
      <w:r>
        <w:rPr>
          <w:rStyle w:val="Enfasicorsivo"/>
          <w:rFonts w:ascii="Lora" w:hAnsi="Lora"/>
          <w:color w:val="64686D"/>
          <w:sz w:val="23"/>
          <w:szCs w:val="23"/>
        </w:rPr>
        <w:t>ADDETTO MAGAZZINO E LOGISTICA</w:t>
      </w:r>
      <w:r>
        <w:rPr>
          <w:rFonts w:ascii="Lora" w:hAnsi="Lora"/>
          <w:color w:val="64686D"/>
          <w:sz w:val="23"/>
          <w:szCs w:val="23"/>
        </w:rPr>
        <w:t xml:space="preserve">” della durata di n. 500 ore, di cui 300 ore di formazione </w:t>
      </w:r>
      <w:r>
        <w:rPr>
          <w:rFonts w:ascii="Lora" w:hAnsi="Lora"/>
          <w:color w:val="64686D"/>
          <w:sz w:val="23"/>
          <w:szCs w:val="23"/>
        </w:rPr>
        <w:lastRenderedPageBreak/>
        <w:t>professionalizzante in aula e 200 ore di Stage in azienda. La partecipazione al corso è gratuita e la frequenza è obbligatoria. Coloro che avranno frequentato almeno il 70% delle ore previste potranno accedere agli esami finali, rivolti al conseguimento della Qualifica Professionale di ADDETTO MAGAZZINO E LOGISTICA.</w:t>
      </w:r>
    </w:p>
    <w:p w14:paraId="57271765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>Verranno inoltre rilasciate le seguenti certificazioni:</w:t>
      </w:r>
      <w:r>
        <w:rPr>
          <w:rFonts w:ascii="Lora" w:hAnsi="Lora"/>
          <w:color w:val="64686D"/>
          <w:sz w:val="23"/>
          <w:szCs w:val="23"/>
        </w:rPr>
        <w:br/>
        <w:t>– </w:t>
      </w:r>
      <w:r>
        <w:rPr>
          <w:rStyle w:val="Enfasicorsivo"/>
          <w:rFonts w:ascii="Lora" w:hAnsi="Lora"/>
          <w:color w:val="64686D"/>
          <w:sz w:val="23"/>
          <w:szCs w:val="23"/>
        </w:rPr>
        <w:t>Patentino per carrellisti /mulettisti</w:t>
      </w:r>
      <w:r>
        <w:rPr>
          <w:rFonts w:ascii="Lora" w:hAnsi="Lora"/>
          <w:color w:val="64686D"/>
          <w:sz w:val="23"/>
          <w:szCs w:val="23"/>
        </w:rPr>
        <w:br/>
        <w:t>– </w:t>
      </w:r>
      <w:r>
        <w:rPr>
          <w:rStyle w:val="Enfasicorsivo"/>
          <w:rFonts w:ascii="Lora" w:hAnsi="Lora"/>
          <w:color w:val="64686D"/>
          <w:sz w:val="23"/>
          <w:szCs w:val="23"/>
        </w:rPr>
        <w:t>Certificazione HACCP</w:t>
      </w:r>
      <w:r>
        <w:rPr>
          <w:rFonts w:ascii="Lora" w:hAnsi="Lora"/>
          <w:color w:val="64686D"/>
          <w:sz w:val="23"/>
          <w:szCs w:val="23"/>
        </w:rPr>
        <w:t>;</w:t>
      </w:r>
      <w:r>
        <w:rPr>
          <w:rFonts w:ascii="Lora" w:hAnsi="Lora"/>
          <w:color w:val="64686D"/>
          <w:sz w:val="23"/>
          <w:szCs w:val="23"/>
        </w:rPr>
        <w:br/>
        <w:t>– C</w:t>
      </w:r>
      <w:r>
        <w:rPr>
          <w:rStyle w:val="Enfasicorsivo"/>
          <w:rFonts w:ascii="Lora" w:hAnsi="Lora"/>
          <w:color w:val="64686D"/>
          <w:sz w:val="23"/>
          <w:szCs w:val="23"/>
        </w:rPr>
        <w:t>ertificazione formazione generale e specifica D.lgs. 81/08 – Rischio Alto.</w:t>
      </w:r>
    </w:p>
    <w:p w14:paraId="11B96791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corsivo"/>
          <w:rFonts w:ascii="Lora" w:hAnsi="Lora"/>
          <w:color w:val="64686D"/>
          <w:sz w:val="23"/>
          <w:szCs w:val="23"/>
        </w:rPr>
        <w:t>Azione A2</w:t>
      </w:r>
      <w:r>
        <w:rPr>
          <w:rFonts w:ascii="Lora" w:hAnsi="Lora"/>
          <w:color w:val="64686D"/>
          <w:sz w:val="23"/>
          <w:szCs w:val="23"/>
        </w:rPr>
        <w:t>: TIROCINIO DI ORIENTAMENTO E DI INSERIMENTO AL LAVORO: un’attività di training e inserimento lavorativo assistito in aziende del territorio per i giovani che avranno completato la fase di formazione. Il tirocinio sarà preceduto da un Corso di 12 ore in ambito di Sicurezza sui luoghi di lavoro.</w:t>
      </w:r>
    </w:p>
    <w:p w14:paraId="10C6F268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corsivo"/>
          <w:rFonts w:ascii="Lora" w:hAnsi="Lora"/>
          <w:color w:val="64686D"/>
          <w:sz w:val="23"/>
          <w:szCs w:val="23"/>
        </w:rPr>
        <w:t>Azione B2</w:t>
      </w:r>
      <w:r>
        <w:rPr>
          <w:rFonts w:ascii="Lora" w:hAnsi="Lora"/>
          <w:color w:val="64686D"/>
          <w:sz w:val="23"/>
          <w:szCs w:val="23"/>
        </w:rPr>
        <w:t>: “Azioni indirizzate all’inserimento lavorativo prevedono, per i soggetti che non sono stati assunti presso l’impresa di tirocinio, un percorso di accompagnamento occupazionale attraverso attività individuali di orientamento specialistico, di accompagnamento al lavoro e di collocamento intensivo alla ricerca di lavoro”. Nel caso di assunzione dei partecipanti da parte dell’impresa presso cui hanno realizzato il tirocinio, verranno realizzate attività di accompagnamento e tutoring volte a facilitare l’inserimento e l’adattamento al contesto aziendale ed a supportare l’apprendimento delle mansioni lavorative.</w:t>
      </w:r>
    </w:p>
    <w:p w14:paraId="3B4E3342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Style w:val="Enfasigrassetto"/>
          <w:rFonts w:ascii="Lora" w:hAnsi="Lora"/>
          <w:color w:val="64686D"/>
          <w:sz w:val="23"/>
          <w:szCs w:val="23"/>
        </w:rPr>
        <w:t>INDENNITÀ DI PARTECIPAZIONE E TRASPORTI</w:t>
      </w:r>
    </w:p>
    <w:p w14:paraId="42113CA6" w14:textId="77777777" w:rsidR="00470B05" w:rsidRDefault="00470B05" w:rsidP="00470B05">
      <w:pPr>
        <w:pStyle w:val="NormaleWeb"/>
        <w:spacing w:before="0" w:beforeAutospacing="0" w:after="300" w:afterAutospacing="0"/>
        <w:rPr>
          <w:rFonts w:ascii="Lora" w:hAnsi="Lora"/>
          <w:color w:val="64686D"/>
          <w:sz w:val="23"/>
          <w:szCs w:val="23"/>
        </w:rPr>
      </w:pPr>
      <w:r>
        <w:rPr>
          <w:rFonts w:ascii="Lora" w:hAnsi="Lora"/>
          <w:color w:val="64686D"/>
          <w:sz w:val="23"/>
          <w:szCs w:val="23"/>
        </w:rPr>
        <w:t>Per le fasi di Formazione e Tirocinio ai partecipanti ai percorsi sarà riconosciuta un’indennità così strutturata:</w:t>
      </w:r>
      <w:r>
        <w:rPr>
          <w:rFonts w:ascii="Lora" w:hAnsi="Lora"/>
          <w:color w:val="64686D"/>
          <w:sz w:val="23"/>
          <w:szCs w:val="23"/>
        </w:rPr>
        <w:br/>
        <w:t>FORMAZIONE – Indennità giornaliera pari a Euro 5,00 lordi;</w:t>
      </w:r>
      <w:r>
        <w:rPr>
          <w:rFonts w:ascii="Lora" w:hAnsi="Lora"/>
          <w:color w:val="64686D"/>
          <w:sz w:val="23"/>
          <w:szCs w:val="23"/>
        </w:rPr>
        <w:br/>
        <w:t xml:space="preserve">TIROCINIO </w:t>
      </w:r>
      <w:proofErr w:type="gramStart"/>
      <w:r>
        <w:rPr>
          <w:rFonts w:ascii="Lora" w:hAnsi="Lora"/>
          <w:color w:val="64686D"/>
          <w:sz w:val="23"/>
          <w:szCs w:val="23"/>
        </w:rPr>
        <w:t>–  indennità</w:t>
      </w:r>
      <w:proofErr w:type="gramEnd"/>
      <w:r>
        <w:rPr>
          <w:rFonts w:ascii="Lora" w:hAnsi="Lora"/>
          <w:color w:val="64686D"/>
          <w:sz w:val="23"/>
          <w:szCs w:val="23"/>
        </w:rPr>
        <w:t xml:space="preserve"> mensile pari a Euro 500,00 lordi.</w:t>
      </w:r>
    </w:p>
    <w:p w14:paraId="08FD901C" w14:textId="77777777" w:rsidR="00470B05" w:rsidRDefault="00470B05"/>
    <w:sectPr w:rsidR="00470B05" w:rsidSect="00B24FF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ora">
    <w:panose1 w:val="00000000000000000000"/>
    <w:charset w:val="4D"/>
    <w:family w:val="auto"/>
    <w:pitch w:val="variable"/>
    <w:sig w:usb0="A00002FF" w:usb1="5000204B" w:usb2="00000000" w:usb3="00000000" w:csb0="00000097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953DA"/>
    <w:rsid w:val="002026F2"/>
    <w:rsid w:val="00202815"/>
    <w:rsid w:val="003F139F"/>
    <w:rsid w:val="00466F10"/>
    <w:rsid w:val="00470B05"/>
    <w:rsid w:val="00562A3B"/>
    <w:rsid w:val="00710B51"/>
    <w:rsid w:val="007B05A6"/>
    <w:rsid w:val="007D6CB6"/>
    <w:rsid w:val="00845D1E"/>
    <w:rsid w:val="009C4D5F"/>
    <w:rsid w:val="00A51C2A"/>
    <w:rsid w:val="00B07AE5"/>
    <w:rsid w:val="00B24FF3"/>
    <w:rsid w:val="00B901A3"/>
    <w:rsid w:val="00D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470B05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eastAsia="Times New Roman" w:cs="Times New Roman"/>
      <w:kern w:val="0"/>
      <w:lang w:eastAsia="it-IT" w:bidi="ar-SA"/>
    </w:rPr>
  </w:style>
  <w:style w:type="character" w:styleId="Enfasigrassetto">
    <w:name w:val="Strong"/>
    <w:basedOn w:val="Carpredefinitoparagrafo"/>
    <w:uiPriority w:val="22"/>
    <w:qFormat/>
    <w:rsid w:val="00470B05"/>
    <w:rPr>
      <w:b/>
      <w:bCs/>
    </w:rPr>
  </w:style>
  <w:style w:type="character" w:styleId="Enfasicorsivo">
    <w:name w:val="Emphasis"/>
    <w:basedOn w:val="Carpredefinitoparagrafo"/>
    <w:uiPriority w:val="20"/>
    <w:qFormat/>
    <w:rsid w:val="00470B0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47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2024-02-05T15:53:00Z</dcterms:created>
  <dcterms:modified xsi:type="dcterms:W3CDTF">2024-02-05T17:57:00Z</dcterms:modified>
</cp:coreProperties>
</file>